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84" w:rsidRPr="003C2A84" w:rsidRDefault="003C2A84" w:rsidP="003C2A84">
      <w:pPr>
        <w:jc w:val="center"/>
        <w:rPr>
          <w:rFonts w:ascii="標楷體" w:eastAsia="標楷體" w:hAnsi="標楷體" w:cs="Times New Roman"/>
          <w:sz w:val="40"/>
          <w:szCs w:val="20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嘉義</w:t>
      </w:r>
      <w:r w:rsidRPr="003C2A84">
        <w:rPr>
          <w:rFonts w:ascii="標楷體" w:eastAsia="標楷體" w:hAnsi="標楷體" w:cs="Times New Roman" w:hint="eastAsia"/>
          <w:sz w:val="36"/>
          <w:szCs w:val="36"/>
        </w:rPr>
        <w:t>縣中埔鄉中山國民小學110學年度第2學期行事曆</w:t>
      </w:r>
      <w:r w:rsidRPr="003C2A84">
        <w:rPr>
          <w:rFonts w:ascii="標楷體" w:eastAsia="標楷體" w:hAnsi="標楷體" w:cs="Times New Roman" w:hint="eastAsia"/>
          <w:sz w:val="40"/>
          <w:szCs w:val="20"/>
        </w:rPr>
        <w:t xml:space="preserve"> </w:t>
      </w:r>
      <w:r w:rsidRPr="003C2A84">
        <w:rPr>
          <w:rFonts w:ascii="標楷體" w:eastAsia="標楷體" w:hAnsi="標楷體" w:cs="Times New Roman" w:hint="eastAsia"/>
          <w:sz w:val="16"/>
          <w:szCs w:val="16"/>
        </w:rPr>
        <w:t>111.02製</w:t>
      </w: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517"/>
        <w:gridCol w:w="11"/>
        <w:gridCol w:w="588"/>
        <w:gridCol w:w="11"/>
        <w:gridCol w:w="4913"/>
        <w:gridCol w:w="11"/>
        <w:gridCol w:w="4904"/>
        <w:gridCol w:w="11"/>
      </w:tblGrid>
      <w:tr w:rsidR="003C2A84" w:rsidRPr="003C2A84" w:rsidTr="003C2A84">
        <w:trPr>
          <w:gridAfter w:val="1"/>
          <w:wAfter w:w="11" w:type="dxa"/>
          <w:cantSplit/>
          <w:trHeight w:val="910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週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4924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教  學  行  政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 w:val="20"/>
                <w:szCs w:val="20"/>
              </w:rPr>
              <w:t>(教導、訓導、教務、輔導、衛教)</w:t>
            </w:r>
          </w:p>
        </w:tc>
        <w:tc>
          <w:tcPr>
            <w:tcW w:w="4915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一  般　行　政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 w:val="20"/>
                <w:szCs w:val="20"/>
              </w:rPr>
              <w:t>（總務處、主計、出納、人事、午餐）</w:t>
            </w:r>
          </w:p>
        </w:tc>
      </w:tr>
      <w:tr w:rsidR="003C2A84" w:rsidRPr="003C2A84" w:rsidTr="003C2A84">
        <w:trPr>
          <w:gridBefore w:val="1"/>
          <w:wBefore w:w="11" w:type="dxa"/>
          <w:cantSplit/>
          <w:trHeight w:val="1996"/>
          <w:jc w:val="center"/>
        </w:trPr>
        <w:tc>
          <w:tcPr>
            <w:tcW w:w="528" w:type="dxa"/>
            <w:gridSpan w:val="2"/>
            <w:shd w:val="clear" w:color="auto" w:fill="FFCCFF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寒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假</w:t>
            </w:r>
          </w:p>
        </w:tc>
        <w:tc>
          <w:tcPr>
            <w:tcW w:w="599" w:type="dxa"/>
            <w:gridSpan w:val="2"/>
            <w:shd w:val="clear" w:color="auto" w:fill="FFCCFF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01.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21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02.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4924" w:type="dxa"/>
            <w:gridSpan w:val="2"/>
            <w:shd w:val="clear" w:color="auto" w:fill="FFCCFF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◎擬定本學期工作計畫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◎擬定本學期週三進修計畫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◎完成備課及教室佈置</w:t>
            </w:r>
          </w:p>
          <w:p w:rsidR="003C2A84" w:rsidRPr="003C2A84" w:rsidRDefault="003C2A84" w:rsidP="003C2A84">
            <w:pPr>
              <w:spacing w:line="260" w:lineRule="exact"/>
              <w:ind w:firstLineChars="155" w:firstLine="372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 xml:space="preserve"> (課前備課、教室佈置) 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◎整潔區域分配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◎排定導護輪值工作表</w:t>
            </w:r>
          </w:p>
          <w:p w:rsidR="003C2A84" w:rsidRP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職業試探體驗(1/26)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◎校長會議、園長會議(2/9)</w:t>
            </w:r>
          </w:p>
        </w:tc>
        <w:tc>
          <w:tcPr>
            <w:tcW w:w="4915" w:type="dxa"/>
            <w:gridSpan w:val="2"/>
            <w:shd w:val="clear" w:color="auto" w:fill="FFCCFF"/>
          </w:tcPr>
          <w:p w:rsidR="003C2A84" w:rsidRPr="003C2A84" w:rsidRDefault="003C2A84" w:rsidP="003C2A84">
            <w:pPr>
              <w:numPr>
                <w:ilvl w:val="0"/>
                <w:numId w:val="17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農曆年（1/31-2/6）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擬定本學期工作計劃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聯絡印製三聯單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校園環境整理、廚房整理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各項軟硬體設備檢修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細明體" w:eastAsia="細明體" w:hAnsi="Times New Roman" w:cs="Times New Roman"/>
                <w:szCs w:val="24"/>
              </w:rPr>
            </w:pPr>
            <w:r w:rsidRPr="003C2A84">
              <w:rPr>
                <w:rFonts w:ascii="細明體" w:eastAsia="細明體" w:hAnsi="Times New Roman" w:cs="Times New Roman" w:hint="eastAsia"/>
                <w:szCs w:val="24"/>
              </w:rPr>
              <w:t>檢查遊樂器材</w:t>
            </w:r>
          </w:p>
          <w:p w:rsidR="003C2A84" w:rsidRPr="003C2A84" w:rsidRDefault="003C2A84" w:rsidP="003C2A84">
            <w:pPr>
              <w:ind w:left="120" w:right="113" w:hangingChars="50" w:hanging="120"/>
              <w:rPr>
                <w:rFonts w:ascii="新細明體" w:eastAsia="新細明體" w:hAnsi="Times New Roman" w:cs="Times New Roman"/>
                <w:b/>
                <w:color w:val="FF0000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38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一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11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12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開學日（2/</w:t>
            </w:r>
            <w:r w:rsidRPr="003C2A84">
              <w:rPr>
                <w:rFonts w:ascii="新細明體" w:eastAsia="新細明體" w:hAnsi="新細明體" w:cs="Times New Roman"/>
                <w:szCs w:val="24"/>
              </w:rPr>
              <w:t>11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3C2A84" w:rsidRP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含氟漱口水及餐後潔牙開始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 分發三聯單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分配各班清掃用具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分發簿冊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校園整理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38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02.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19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教室佈置完成</w:t>
            </w:r>
          </w:p>
          <w:p w:rsidR="003C2A84" w:rsidRP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身高、體重測量，視力檢查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友善校園週宣導（</w:t>
            </w:r>
            <w:r w:rsidRPr="003C2A8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2/14-18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）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◎期初校務會議(2/16)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申請清寒學生午餐補助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學生飲用水稽查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校園安全各項檢核表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無力繳交代收代辦費調查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◎請領3月份薪津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31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02.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26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◎直笛隊開始(2/21)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◎社團課程開始(2/23)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和平紀念日連續假期(2/26-2/28)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◎視力保健宣導、營養教育宣導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◎身高、體重測量，視力檢查統計及通知</w:t>
            </w:r>
          </w:p>
          <w:p w:rsidR="003C2A84" w:rsidRPr="003C2A84" w:rsidRDefault="003C2A84" w:rsidP="00AD67C3">
            <w:pPr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規劃班級教學活動並告知家長（二週內）。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交通安全教育宣導。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水域安全教育宣導。</w:t>
            </w:r>
          </w:p>
          <w:p w:rsidR="003C2A84" w:rsidRPr="003C2A84" w:rsidRDefault="003C2A84" w:rsidP="003C2A84">
            <w:pPr>
              <w:spacing w:line="26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檢修廁所沖水設備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辦理水質檢測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1-2月份免費鮮奶申請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申請子女教育補助費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資深優良教師送件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76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27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和平紀念日(2/28)</w:t>
            </w:r>
          </w:p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教科書對帳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學習扶助課程開始</w:t>
            </w:r>
            <w:r w:rsidR="00AF07DC">
              <w:rPr>
                <w:rFonts w:ascii="新細明體" w:eastAsia="新細明體" w:hAnsi="新細明體" w:cs="Times New Roman" w:hint="eastAsia"/>
                <w:szCs w:val="24"/>
              </w:rPr>
              <w:t>(3/3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公健保、退撫基金統計及繳納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送2月份會計報告</w:t>
            </w:r>
          </w:p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980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12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◎身高、體重測量，視力檢查異常追蹤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◎性別平等及性侵害防治宣導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◎中埔教育資源中心田徑聯賽(3/9)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◎走讀中埔(3/11，六年級)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◎希望閱讀小作家送件截止(3/11)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 校園美化綠化。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 各項器材設施安全檢核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597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lastRenderedPageBreak/>
              <w:t>六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13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19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模範兒童、健康兒童選拔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◎品格英語學院(3/14-3/18，四年級)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8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請領4月份薪津</w:t>
            </w:r>
          </w:p>
          <w:p w:rsidR="003C2A84" w:rsidRPr="003C2A84" w:rsidRDefault="003C2A84" w:rsidP="003C2A84">
            <w:pPr>
              <w:spacing w:line="280" w:lineRule="exact"/>
              <w:rPr>
                <w:rFonts w:ascii="新細明體" w:eastAsia="新細明體" w:hAnsi="Times New Roman" w:cs="Times New Roman"/>
                <w:color w:val="FF0000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653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七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20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26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校園整理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各校水電費評比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702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八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03.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27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02</w:t>
            </w:r>
          </w:p>
        </w:tc>
        <w:tc>
          <w:tcPr>
            <w:tcW w:w="4924" w:type="dxa"/>
            <w:gridSpan w:val="2"/>
          </w:tcPr>
          <w:p w:rsid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小一新生招生</w:t>
            </w:r>
          </w:p>
          <w:p w:rsidR="00AF07DC" w:rsidRPr="003C2A84" w:rsidRDefault="00AF07DC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/>
                <w:szCs w:val="20"/>
              </w:rPr>
              <w:t>◎校模範兒童表揚(3/28)</w:t>
            </w:r>
          </w:p>
          <w:p w:rsidR="00641DD9" w:rsidRDefault="00641DD9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/>
                <w:szCs w:val="20"/>
              </w:rPr>
              <w:t>◎行動書車(3/31)</w:t>
            </w:r>
          </w:p>
          <w:p w:rsidR="00DD7D4B" w:rsidRDefault="00DD7D4B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>
              <w:rPr>
                <w:rFonts w:ascii="新細明體" w:eastAsia="新細明體" w:hAnsi="新細明體" w:cs="Times New Roman"/>
                <w:szCs w:val="20"/>
              </w:rPr>
              <w:t>◎公所藝文聯展開幕(4/1)</w:t>
            </w:r>
          </w:p>
          <w:p w:rsid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新細明體" w:cs="Times New Roman"/>
                <w:szCs w:val="20"/>
              </w:rPr>
              <w:t>◎兒童節、清明節連假(4/2-4/5)</w:t>
            </w:r>
          </w:p>
          <w:p w:rsidR="00641DD9" w:rsidRPr="003C2A84" w:rsidRDefault="00641DD9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 xml:space="preserve">◎ 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水電維修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◎公健保、退撫基金統計及繳納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◎3-4月份免費鮮奶申請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 送3月份會計報告</w:t>
            </w:r>
          </w:p>
          <w:p w:rsidR="003C2A84" w:rsidRPr="003C2A84" w:rsidRDefault="003C2A84" w:rsidP="003C2A84">
            <w:pPr>
              <w:spacing w:line="280" w:lineRule="exact"/>
              <w:rPr>
                <w:rFonts w:ascii="新細明體" w:eastAsia="新細明體" w:hAnsi="Times New Roman" w:cs="Times New Roman"/>
                <w:b/>
                <w:color w:val="FF0000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27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九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04.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09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兒童節(4/4)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清明節(4/5)</w:t>
            </w:r>
          </w:p>
          <w:p w:rsidR="003C2A84" w:rsidRPr="003C2A84" w:rsidRDefault="003C2A84" w:rsidP="00D70BB6">
            <w:pPr>
              <w:spacing w:line="260" w:lineRule="exact"/>
              <w:rPr>
                <w:rFonts w:ascii="新細明體" w:eastAsia="新細明體" w:hAnsi="新細明體" w:cs="新細明體"/>
                <w:color w:val="FF0000"/>
                <w:sz w:val="20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>◎ 調查國中小增減班</w:t>
            </w:r>
          </w:p>
          <w:p w:rsidR="003C2A84" w:rsidRPr="003C2A84" w:rsidRDefault="003C2A84" w:rsidP="003C2A84">
            <w:pPr>
              <w:spacing w:line="280" w:lineRule="exact"/>
              <w:rPr>
                <w:rFonts w:ascii="新細明體" w:eastAsia="新細明體" w:hAnsi="Times New Roman" w:cs="Times New Roman"/>
                <w:b/>
                <w:color w:val="FF0000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657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10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16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調閱國語、自然、生活習作(4/11)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0"/>
              </w:rPr>
              <w:t xml:space="preserve">◎英語日(4/12-4/13) 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請領5月份薪津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654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十一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17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23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◎家暴與性侵防治宣導(家庭教育及性別平等教育)</w:t>
            </w: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 xml:space="preserve"> 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調閱聯絡簿(4/18)</w:t>
            </w:r>
          </w:p>
          <w:p w:rsidR="003C2A84" w:rsidRDefault="003C6D25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◎第一次學習評量</w:t>
            </w:r>
            <w:r w:rsidR="003C2A84" w:rsidRPr="003C2A84">
              <w:rPr>
                <w:rFonts w:ascii="新細明體" w:eastAsia="新細明體" w:hAnsi="新細明體" w:cs="Times New Roman" w:hint="eastAsia"/>
                <w:szCs w:val="24"/>
              </w:rPr>
              <w:t>(4/19、4/20)</w:t>
            </w:r>
          </w:p>
          <w:p w:rsidR="003829B6" w:rsidRPr="003C2A84" w:rsidRDefault="003829B6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/>
                <w:szCs w:val="24"/>
              </w:rPr>
              <w:t>◎藝術才能班入學測驗(4/23)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填報增減班調查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公健保、退撫基金統計及繳納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填報午餐供應概況資料表</w:t>
            </w:r>
          </w:p>
          <w:p w:rsidR="003C2A84" w:rsidRPr="003C2A84" w:rsidRDefault="003C2A84" w:rsidP="003C2A84">
            <w:pPr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950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十二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24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30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◎防災週宣導活動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母親節活動(4/29)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送4月份會計報告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遊戲器材設施、飲食衛生管理檢核</w:t>
            </w:r>
          </w:p>
          <w:p w:rsidR="003C2A84" w:rsidRPr="003C2A84" w:rsidRDefault="003C2A84" w:rsidP="003C2A84">
            <w:pPr>
              <w:rPr>
                <w:rFonts w:ascii="新細明體" w:eastAsia="新細明體" w:hAnsi="Times New Roman" w:cs="Times New Roman"/>
                <w:b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81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十三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01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07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◎文光英語村(5/2-5/5，五年級)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核定國中小班級數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辦理電梯維修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各項器材設施安全檢核</w:t>
            </w:r>
          </w:p>
          <w:p w:rsidR="003C2A84" w:rsidRPr="003C2A84" w:rsidRDefault="003C2A84" w:rsidP="003C2A84">
            <w:pPr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◎勞動節(5/1)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color w:val="0000FF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2019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lastRenderedPageBreak/>
              <w:t>十四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 xml:space="preserve">　　　　　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08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14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◎母親節(5/8)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◎中埔教育資源中心五人制棒球賽(5/11)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◎學生體適能檢測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配合消防局辦理防災週宣導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Times New Roman" w:cs="Times New Roman"/>
                <w:b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13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五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15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05.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color w:val="000000"/>
                <w:szCs w:val="20"/>
              </w:rPr>
              <w:t>21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節能月(六月)、海洋週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◎研習時數換證(5/15)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◎中埔教育資源中心五人制棒球賽(5/18)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◎學習扶助篩選測驗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定期消防安全檢查及維修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請領6月員工薪津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722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六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22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28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外配及子女教育通報系統</w:t>
            </w:r>
          </w:p>
          <w:p w:rsidR="003C2A84" w:rsidRPr="003C2A84" w:rsidRDefault="003C2A84" w:rsidP="003C2A84">
            <w:pPr>
              <w:ind w:left="240" w:hangingChars="100" w:hanging="240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規畫暑期夏令營活動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◎準備畢業典禮事宜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◎師生田徑賽(5/23-5/25)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◎全縣學力檢測(5/2</w:t>
            </w:r>
            <w:r w:rsidRPr="003C2A84">
              <w:rPr>
                <w:rFonts w:ascii="新細明體" w:eastAsia="新細明體" w:hAnsi="新細明體" w:cs="Times New Roman"/>
                <w:szCs w:val="24"/>
              </w:rPr>
              <w:t>6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，三-六年級)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0"/>
              </w:rPr>
            </w:pP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公健保、退撫基金統計及繳納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32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十七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29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04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Times New Roman" w:cs="Times New Roman" w:hint="eastAsia"/>
                <w:szCs w:val="24"/>
              </w:rPr>
              <w:t>◎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畢業班畢業考（</w:t>
            </w:r>
            <w:r w:rsidRPr="003C2A84">
              <w:rPr>
                <w:rFonts w:ascii="新細明體" w:eastAsia="新細明體" w:hAnsi="新細明體" w:cs="Times New Roman"/>
                <w:szCs w:val="24"/>
              </w:rPr>
              <w:t>6/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1、6/2）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◎端午節(6/3)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◎端午節連假(6/3-5)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 xml:space="preserve">◎ 送5月份會計報告 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948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十八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05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11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FF0000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校園美綠化。</w:t>
            </w:r>
          </w:p>
          <w:p w:rsidR="003C2A84" w:rsidRPr="003C2A84" w:rsidRDefault="003C2A84" w:rsidP="003C2A84">
            <w:pPr>
              <w:ind w:left="240" w:hangingChars="100" w:hanging="240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填寫校園安全檢核表。</w:t>
            </w:r>
          </w:p>
          <w:p w:rsidR="003C2A84" w:rsidRPr="003C2A84" w:rsidRDefault="003C2A84" w:rsidP="003C2A84">
            <w:pPr>
              <w:ind w:left="240" w:hangingChars="100" w:hanging="240"/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◎ 防火演練編組報成果送消防隊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848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十九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12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18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◎畢業典禮(6/15)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b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numPr>
                <w:ilvl w:val="0"/>
                <w:numId w:val="1"/>
              </w:numPr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水電安全檢查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盤點各班公務用品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jc w:val="both"/>
              <w:rPr>
                <w:rFonts w:ascii="新細明體" w:eastAsia="新細明體" w:hAnsi="新細明體" w:cs="Times New Roman"/>
                <w:color w:val="000000"/>
                <w:szCs w:val="20"/>
              </w:rPr>
            </w:pPr>
            <w:r w:rsidRPr="003C2A84">
              <w:rPr>
                <w:rFonts w:ascii="新細明體" w:eastAsia="新細明體" w:hAnsi="新細明體" w:cs="Times New Roman" w:hint="eastAsia"/>
                <w:color w:val="000000"/>
                <w:szCs w:val="20"/>
              </w:rPr>
              <w:t>學校財產設備清點</w:t>
            </w:r>
          </w:p>
          <w:p w:rsidR="003C2A84" w:rsidRPr="003C2A84" w:rsidRDefault="003C2A84" w:rsidP="003C2A84">
            <w:pPr>
              <w:numPr>
                <w:ilvl w:val="0"/>
                <w:numId w:val="1"/>
              </w:num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請領7月份薪津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396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二 十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19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spacing w:line="26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25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◎調閱數學、社會</w:t>
            </w:r>
            <w:r w:rsidR="003C6D25">
              <w:rPr>
                <w:rFonts w:ascii="新細明體" w:eastAsia="新細明體" w:hAnsi="新細明體" w:cs="Times New Roman" w:hint="eastAsia"/>
                <w:szCs w:val="24"/>
              </w:rPr>
              <w:t>、英語</w:t>
            </w: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習作(6/20)</w:t>
            </w:r>
          </w:p>
          <w:p w:rsidR="003C2A84" w:rsidRPr="003C2A84" w:rsidRDefault="003C6D25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◎調閱</w:t>
            </w:r>
            <w:r w:rsidR="003C2A84" w:rsidRPr="003C2A84">
              <w:rPr>
                <w:rFonts w:ascii="新細明體" w:eastAsia="新細明體" w:hAnsi="新細明體" w:cs="Times New Roman" w:hint="eastAsia"/>
                <w:szCs w:val="24"/>
              </w:rPr>
              <w:t>作文(6/21)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◎第二次學習評量(6/23、6/24)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  <w:tr w:rsidR="003C2A84" w:rsidRPr="003C2A84" w:rsidTr="003C2A84">
        <w:trPr>
          <w:gridBefore w:val="1"/>
          <w:wBefore w:w="11" w:type="dxa"/>
          <w:cantSplit/>
          <w:trHeight w:val="1396"/>
          <w:jc w:val="center"/>
        </w:trPr>
        <w:tc>
          <w:tcPr>
            <w:tcW w:w="528" w:type="dxa"/>
            <w:gridSpan w:val="2"/>
            <w:vAlign w:val="center"/>
          </w:tcPr>
          <w:p w:rsidR="003C2A84" w:rsidRPr="003C2A84" w:rsidRDefault="003C2A84" w:rsidP="003C2A84">
            <w:pPr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3C2A84">
              <w:rPr>
                <w:rFonts w:ascii="標楷體" w:eastAsia="標楷體" w:hAnsi="Times New Roman" w:cs="Times New Roman" w:hint="eastAsia"/>
                <w:szCs w:val="24"/>
              </w:rPr>
              <w:t>二十一</w:t>
            </w:r>
          </w:p>
        </w:tc>
        <w:tc>
          <w:tcPr>
            <w:tcW w:w="599" w:type="dxa"/>
            <w:gridSpan w:val="2"/>
            <w:vAlign w:val="center"/>
          </w:tcPr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06.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26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 w:hint="eastAsia"/>
                <w:szCs w:val="20"/>
              </w:rPr>
              <w:t>~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/>
                <w:szCs w:val="20"/>
              </w:rPr>
              <w:t>06.</w:t>
            </w:r>
          </w:p>
          <w:p w:rsidR="003C2A84" w:rsidRPr="003C2A84" w:rsidRDefault="003C2A84" w:rsidP="003C2A8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3C2A84">
              <w:rPr>
                <w:rFonts w:ascii="標楷體" w:eastAsia="標楷體" w:hAnsi="標楷體" w:cs="Times New Roman"/>
                <w:szCs w:val="20"/>
              </w:rPr>
              <w:t>30</w:t>
            </w:r>
          </w:p>
        </w:tc>
        <w:tc>
          <w:tcPr>
            <w:tcW w:w="4924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◎調閱聯絡簿(6/27)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◎讓書去旅行(6/29)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/>
                <w:szCs w:val="24"/>
              </w:rPr>
              <w:t>◎跳繩比賽(6/29)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3C2A84">
              <w:rPr>
                <w:rFonts w:ascii="新細明體" w:eastAsia="新細明體" w:hAnsi="新細明體" w:cs="Times New Roman" w:hint="eastAsia"/>
                <w:szCs w:val="24"/>
              </w:rPr>
              <w:t>◎休業式(6/30)</w:t>
            </w:r>
          </w:p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4915" w:type="dxa"/>
            <w:gridSpan w:val="2"/>
          </w:tcPr>
          <w:p w:rsidR="003C2A84" w:rsidRPr="003C2A84" w:rsidRDefault="003C2A84" w:rsidP="003C2A84">
            <w:pPr>
              <w:spacing w:line="260" w:lineRule="exact"/>
              <w:rPr>
                <w:rFonts w:ascii="新細明體" w:eastAsia="新細明體" w:hAnsi="Times New Roman" w:cs="Times New Roman"/>
                <w:szCs w:val="24"/>
              </w:rPr>
            </w:pPr>
          </w:p>
        </w:tc>
      </w:tr>
    </w:tbl>
    <w:p w:rsidR="003C2A84" w:rsidRPr="003C2A84" w:rsidRDefault="003C2A84" w:rsidP="00FF60EB">
      <w:pPr>
        <w:rPr>
          <w:rFonts w:ascii="新細明體" w:eastAsia="新細明體" w:hAnsi="新細明體" w:cs="Times New Roman"/>
          <w:b/>
          <w:szCs w:val="24"/>
        </w:rPr>
      </w:pPr>
      <w:bookmarkStart w:id="0" w:name="_GoBack"/>
      <w:bookmarkEnd w:id="0"/>
    </w:p>
    <w:sectPr w:rsidR="003C2A84" w:rsidRPr="003C2A84" w:rsidSect="00FF60EB">
      <w:footerReference w:type="even" r:id="rId7"/>
      <w:footerReference w:type="default" r:id="rId8"/>
      <w:pgSz w:w="11906" w:h="16838" w:code="9"/>
      <w:pgMar w:top="720" w:right="720" w:bottom="720" w:left="720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39" w:rsidRDefault="00931839">
      <w:r>
        <w:separator/>
      </w:r>
    </w:p>
  </w:endnote>
  <w:endnote w:type="continuationSeparator" w:id="0">
    <w:p w:rsidR="00931839" w:rsidRDefault="0093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C6" w:rsidRDefault="002A72C6" w:rsidP="003C2A8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72C6" w:rsidRDefault="002A72C6" w:rsidP="003C2A8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C6" w:rsidRDefault="002A72C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60EB" w:rsidRPr="00FF60EB">
      <w:rPr>
        <w:noProof/>
        <w:lang w:val="zh-TW"/>
      </w:rPr>
      <w:t>3</w:t>
    </w:r>
    <w:r>
      <w:fldChar w:fldCharType="end"/>
    </w:r>
  </w:p>
  <w:p w:rsidR="002A72C6" w:rsidRDefault="002A72C6" w:rsidP="003C2A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39" w:rsidRDefault="00931839">
      <w:r>
        <w:separator/>
      </w:r>
    </w:p>
  </w:footnote>
  <w:footnote w:type="continuationSeparator" w:id="0">
    <w:p w:rsidR="00931839" w:rsidRDefault="0093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B1"/>
    <w:multiLevelType w:val="hybridMultilevel"/>
    <w:tmpl w:val="CF0A2F9C"/>
    <w:lvl w:ilvl="0" w:tplc="B3B6D130">
      <w:start w:val="113"/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0F7581"/>
    <w:multiLevelType w:val="hybridMultilevel"/>
    <w:tmpl w:val="0DB2D636"/>
    <w:lvl w:ilvl="0" w:tplc="A454A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547184"/>
    <w:multiLevelType w:val="hybridMultilevel"/>
    <w:tmpl w:val="7D2A2300"/>
    <w:lvl w:ilvl="0" w:tplc="857C8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7C82210"/>
    <w:multiLevelType w:val="hybridMultilevel"/>
    <w:tmpl w:val="7FDEDFB6"/>
    <w:lvl w:ilvl="0" w:tplc="FB243CD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0DD305D"/>
    <w:multiLevelType w:val="multilevel"/>
    <w:tmpl w:val="44224560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6C80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D049A0"/>
    <w:multiLevelType w:val="hybridMultilevel"/>
    <w:tmpl w:val="433222C0"/>
    <w:lvl w:ilvl="0" w:tplc="3A24FA8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E61308"/>
    <w:multiLevelType w:val="hybridMultilevel"/>
    <w:tmpl w:val="A300E81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8749A4"/>
    <w:multiLevelType w:val="hybridMultilevel"/>
    <w:tmpl w:val="686A1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9B654E"/>
    <w:multiLevelType w:val="hybridMultilevel"/>
    <w:tmpl w:val="70784D22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3A0C3F"/>
    <w:multiLevelType w:val="hybridMultilevel"/>
    <w:tmpl w:val="5126A934"/>
    <w:lvl w:ilvl="0" w:tplc="11763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C36AAB"/>
    <w:multiLevelType w:val="hybridMultilevel"/>
    <w:tmpl w:val="FEF47B2A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Wingdings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7E726A"/>
    <w:multiLevelType w:val="hybridMultilevel"/>
    <w:tmpl w:val="2434336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086662"/>
    <w:multiLevelType w:val="hybridMultilevel"/>
    <w:tmpl w:val="C5EA38B4"/>
    <w:lvl w:ilvl="0" w:tplc="922C4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7D7D7D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7A69C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1620F8"/>
    <w:multiLevelType w:val="hybridMultilevel"/>
    <w:tmpl w:val="E03CE396"/>
    <w:lvl w:ilvl="0" w:tplc="032E5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402961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FBB3BDC"/>
    <w:multiLevelType w:val="hybridMultilevel"/>
    <w:tmpl w:val="77906BD2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46655496"/>
    <w:multiLevelType w:val="hybridMultilevel"/>
    <w:tmpl w:val="50B23670"/>
    <w:lvl w:ilvl="0" w:tplc="6B6A5F6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C030BD"/>
    <w:multiLevelType w:val="hybridMultilevel"/>
    <w:tmpl w:val="F61060E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0552472"/>
    <w:multiLevelType w:val="hybridMultilevel"/>
    <w:tmpl w:val="B5FAC55E"/>
    <w:lvl w:ilvl="0" w:tplc="4A94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4255192"/>
    <w:multiLevelType w:val="hybridMultilevel"/>
    <w:tmpl w:val="453EA80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C34592"/>
    <w:multiLevelType w:val="hybridMultilevel"/>
    <w:tmpl w:val="313E786E"/>
    <w:lvl w:ilvl="0" w:tplc="7994C76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F712A4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131078"/>
    <w:multiLevelType w:val="hybridMultilevel"/>
    <w:tmpl w:val="1CDC73CC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FC5DB4"/>
    <w:multiLevelType w:val="hybridMultilevel"/>
    <w:tmpl w:val="9B7A3686"/>
    <w:lvl w:ilvl="0" w:tplc="FC028A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1EC69D7"/>
    <w:multiLevelType w:val="hybridMultilevel"/>
    <w:tmpl w:val="736679F8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AC30415"/>
    <w:multiLevelType w:val="hybridMultilevel"/>
    <w:tmpl w:val="6860C58C"/>
    <w:lvl w:ilvl="0" w:tplc="A3A21578">
      <w:numFmt w:val="bullet"/>
      <w:lvlText w:val="◎"/>
      <w:lvlJc w:val="left"/>
      <w:pPr>
        <w:tabs>
          <w:tab w:val="num" w:pos="360"/>
        </w:tabs>
        <w:ind w:left="0" w:firstLine="0"/>
      </w:pPr>
      <w:rPr>
        <w:rFonts w:ascii="新細明體" w:eastAsia="新細明體" w:hAnsi="Times New Roman" w:cs="Times New Roman" w:hint="eastAsia"/>
      </w:rPr>
    </w:lvl>
    <w:lvl w:ilvl="1" w:tplc="36C44FE2">
      <w:start w:val="11"/>
      <w:numFmt w:val="bullet"/>
      <w:suff w:val="space"/>
      <w:lvlText w:val="＊"/>
      <w:lvlJc w:val="left"/>
      <w:pPr>
        <w:ind w:left="705" w:hanging="225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D5227CD"/>
    <w:multiLevelType w:val="hybridMultilevel"/>
    <w:tmpl w:val="44224560"/>
    <w:lvl w:ilvl="0" w:tplc="3502F8C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3A1320E"/>
    <w:multiLevelType w:val="multilevel"/>
    <w:tmpl w:val="70784D22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35088E"/>
    <w:multiLevelType w:val="hybridMultilevel"/>
    <w:tmpl w:val="BC98C48E"/>
    <w:lvl w:ilvl="0" w:tplc="291C6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0B20E9"/>
    <w:multiLevelType w:val="hybridMultilevel"/>
    <w:tmpl w:val="42729AB0"/>
    <w:lvl w:ilvl="0" w:tplc="7B92F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DAEE3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8"/>
  </w:num>
  <w:num w:numId="5">
    <w:abstractNumId w:val="3"/>
  </w:num>
  <w:num w:numId="6">
    <w:abstractNumId w:val="2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8"/>
  </w:num>
  <w:num w:numId="10">
    <w:abstractNumId w:val="22"/>
  </w:num>
  <w:num w:numId="11">
    <w:abstractNumId w:val="6"/>
  </w:num>
  <w:num w:numId="12">
    <w:abstractNumId w:val="14"/>
  </w:num>
  <w:num w:numId="13">
    <w:abstractNumId w:val="32"/>
  </w:num>
  <w:num w:numId="14">
    <w:abstractNumId w:val="5"/>
  </w:num>
  <w:num w:numId="15">
    <w:abstractNumId w:val="8"/>
  </w:num>
  <w:num w:numId="16">
    <w:abstractNumId w:val="19"/>
  </w:num>
  <w:num w:numId="17">
    <w:abstractNumId w:val="13"/>
  </w:num>
  <w:num w:numId="18">
    <w:abstractNumId w:val="29"/>
  </w:num>
  <w:num w:numId="19">
    <w:abstractNumId w:val="7"/>
  </w:num>
  <w:num w:numId="20">
    <w:abstractNumId w:val="31"/>
  </w:num>
  <w:num w:numId="21">
    <w:abstractNumId w:val="9"/>
  </w:num>
  <w:num w:numId="22">
    <w:abstractNumId w:val="34"/>
  </w:num>
  <w:num w:numId="23">
    <w:abstractNumId w:val="15"/>
  </w:num>
  <w:num w:numId="24">
    <w:abstractNumId w:val="1"/>
  </w:num>
  <w:num w:numId="25">
    <w:abstractNumId w:val="0"/>
  </w:num>
  <w:num w:numId="26">
    <w:abstractNumId w:val="24"/>
  </w:num>
  <w:num w:numId="27">
    <w:abstractNumId w:val="35"/>
  </w:num>
  <w:num w:numId="28">
    <w:abstractNumId w:val="27"/>
  </w:num>
  <w:num w:numId="29">
    <w:abstractNumId w:val="33"/>
  </w:num>
  <w:num w:numId="30">
    <w:abstractNumId w:val="16"/>
  </w:num>
  <w:num w:numId="31">
    <w:abstractNumId w:val="30"/>
  </w:num>
  <w:num w:numId="32">
    <w:abstractNumId w:val="20"/>
  </w:num>
  <w:num w:numId="33">
    <w:abstractNumId w:val="10"/>
  </w:num>
  <w:num w:numId="34">
    <w:abstractNumId w:val="4"/>
  </w:num>
  <w:num w:numId="35">
    <w:abstractNumId w:val="23"/>
  </w:num>
  <w:num w:numId="36">
    <w:abstractNumId w:val="26"/>
  </w:num>
  <w:num w:numId="37">
    <w:abstractNumId w:val="1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84"/>
    <w:rsid w:val="000559A1"/>
    <w:rsid w:val="001316F2"/>
    <w:rsid w:val="001A00DA"/>
    <w:rsid w:val="00244B42"/>
    <w:rsid w:val="00245C6B"/>
    <w:rsid w:val="002664F0"/>
    <w:rsid w:val="002A72C6"/>
    <w:rsid w:val="002E5646"/>
    <w:rsid w:val="00332614"/>
    <w:rsid w:val="003829B6"/>
    <w:rsid w:val="003C2A84"/>
    <w:rsid w:val="003C6D25"/>
    <w:rsid w:val="004604EE"/>
    <w:rsid w:val="00465F3B"/>
    <w:rsid w:val="00473254"/>
    <w:rsid w:val="00480493"/>
    <w:rsid w:val="004A4582"/>
    <w:rsid w:val="005024A7"/>
    <w:rsid w:val="00625123"/>
    <w:rsid w:val="00641DD9"/>
    <w:rsid w:val="00703CB7"/>
    <w:rsid w:val="007F2922"/>
    <w:rsid w:val="008E12C6"/>
    <w:rsid w:val="00931839"/>
    <w:rsid w:val="00953087"/>
    <w:rsid w:val="00991F23"/>
    <w:rsid w:val="009C6A0D"/>
    <w:rsid w:val="009E30C8"/>
    <w:rsid w:val="00AD4011"/>
    <w:rsid w:val="00AD67C3"/>
    <w:rsid w:val="00AF07DC"/>
    <w:rsid w:val="00BA7BED"/>
    <w:rsid w:val="00C41377"/>
    <w:rsid w:val="00C45DB8"/>
    <w:rsid w:val="00CB0507"/>
    <w:rsid w:val="00D33419"/>
    <w:rsid w:val="00D678AF"/>
    <w:rsid w:val="00D70BB6"/>
    <w:rsid w:val="00DD7D4B"/>
    <w:rsid w:val="00E06086"/>
    <w:rsid w:val="00E36C45"/>
    <w:rsid w:val="00F06F92"/>
    <w:rsid w:val="00F90AFB"/>
    <w:rsid w:val="00FD3282"/>
    <w:rsid w:val="00FD7AB1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B81FF-7F25-4FD9-AF8F-EA2AE34D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semiHidden/>
    <w:rsid w:val="003C2A84"/>
  </w:style>
  <w:style w:type="paragraph" w:styleId="a3">
    <w:name w:val="header"/>
    <w:basedOn w:val="a"/>
    <w:link w:val="a4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C2A8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A84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表"/>
    <w:basedOn w:val="a"/>
    <w:autoRedefine/>
    <w:rsid w:val="003C2A84"/>
    <w:pPr>
      <w:jc w:val="center"/>
    </w:pPr>
    <w:rPr>
      <w:rFonts w:ascii="標楷體" w:eastAsia="標楷體" w:hAnsi="標楷體" w:cs="Times New Roman"/>
      <w:szCs w:val="24"/>
    </w:rPr>
  </w:style>
  <w:style w:type="paragraph" w:styleId="a8">
    <w:name w:val="Balloon Text"/>
    <w:basedOn w:val="a"/>
    <w:link w:val="a9"/>
    <w:semiHidden/>
    <w:rsid w:val="003C2A84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2A84"/>
    <w:rPr>
      <w:rFonts w:ascii="Arial" w:eastAsia="新細明體" w:hAnsi="Arial" w:cs="Times New Roman"/>
      <w:sz w:val="18"/>
      <w:szCs w:val="18"/>
    </w:rPr>
  </w:style>
  <w:style w:type="character" w:styleId="aa">
    <w:name w:val="Hyperlink"/>
    <w:rsid w:val="003C2A84"/>
    <w:rPr>
      <w:strike w:val="0"/>
      <w:dstrike w:val="0"/>
      <w:color w:val="0065CE"/>
      <w:u w:val="none"/>
      <w:effect w:val="none"/>
    </w:rPr>
  </w:style>
  <w:style w:type="paragraph" w:customStyle="1" w:styleId="Default">
    <w:name w:val="Default"/>
    <w:rsid w:val="003C2A8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2">
    <w:name w:val="Body Text 2"/>
    <w:basedOn w:val="a"/>
    <w:link w:val="20"/>
    <w:rsid w:val="003C2A84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本文 2 字元"/>
    <w:basedOn w:val="a0"/>
    <w:link w:val="2"/>
    <w:rsid w:val="003C2A8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3C2A84"/>
  </w:style>
  <w:style w:type="paragraph" w:styleId="ac">
    <w:name w:val="List Paragraph"/>
    <w:basedOn w:val="a"/>
    <w:uiPriority w:val="34"/>
    <w:qFormat/>
    <w:rsid w:val="003C2A84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Block Text"/>
    <w:basedOn w:val="a"/>
    <w:rsid w:val="003C2A84"/>
    <w:pPr>
      <w:spacing w:line="480" w:lineRule="auto"/>
      <w:ind w:left="113" w:right="113"/>
    </w:pPr>
    <w:rPr>
      <w:rFonts w:ascii="標楷體" w:eastAsia="標楷體" w:hAnsi="Times New Roman" w:cs="Times New Roman"/>
      <w:szCs w:val="20"/>
    </w:rPr>
  </w:style>
  <w:style w:type="table" w:styleId="ae">
    <w:name w:val="Table Grid"/>
    <w:basedOn w:val="a1"/>
    <w:uiPriority w:val="59"/>
    <w:rsid w:val="003C2A8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3C2A84"/>
    <w:rPr>
      <w:sz w:val="18"/>
      <w:szCs w:val="18"/>
    </w:rPr>
  </w:style>
  <w:style w:type="paragraph" w:styleId="af0">
    <w:name w:val="annotation text"/>
    <w:basedOn w:val="a"/>
    <w:link w:val="af1"/>
    <w:rsid w:val="003C2A84"/>
    <w:rPr>
      <w:rFonts w:ascii="Times New Roman" w:eastAsia="新細明體" w:hAnsi="Times New Roman" w:cs="Times New Roman"/>
      <w:szCs w:val="20"/>
    </w:rPr>
  </w:style>
  <w:style w:type="character" w:customStyle="1" w:styleId="af1">
    <w:name w:val="註解文字 字元"/>
    <w:basedOn w:val="a0"/>
    <w:link w:val="af0"/>
    <w:rsid w:val="003C2A84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rsid w:val="003C2A84"/>
    <w:rPr>
      <w:b/>
      <w:bCs/>
    </w:rPr>
  </w:style>
  <w:style w:type="character" w:customStyle="1" w:styleId="af3">
    <w:name w:val="註解主旨 字元"/>
    <w:basedOn w:val="af1"/>
    <w:link w:val="af2"/>
    <w:rsid w:val="003C2A84"/>
    <w:rPr>
      <w:rFonts w:ascii="Times New Roman" w:eastAsia="新細明體" w:hAnsi="Times New Roman" w:cs="Times New Roman"/>
      <w:b/>
      <w:bCs/>
      <w:szCs w:val="20"/>
    </w:rPr>
  </w:style>
  <w:style w:type="table" w:customStyle="1" w:styleId="3">
    <w:name w:val="表格格線3"/>
    <w:basedOn w:val="a1"/>
    <w:next w:val="ae"/>
    <w:uiPriority w:val="59"/>
    <w:rsid w:val="003C2A8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2022-02-16T04:01:00Z</cp:lastPrinted>
  <dcterms:created xsi:type="dcterms:W3CDTF">2022-02-16T07:26:00Z</dcterms:created>
  <dcterms:modified xsi:type="dcterms:W3CDTF">2022-02-16T07:26:00Z</dcterms:modified>
</cp:coreProperties>
</file>